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DFBD" w14:textId="77777777" w:rsidR="00933B93" w:rsidRPr="00933B93" w:rsidRDefault="00933B93" w:rsidP="00933B93">
      <w:pPr>
        <w:pBdr>
          <w:top w:val="dashed" w:sz="6" w:space="0" w:color="0000FF"/>
          <w:left w:val="dashed" w:sz="6" w:space="0" w:color="0000FF"/>
          <w:bottom w:val="dashed" w:sz="6" w:space="0" w:color="0000FF"/>
          <w:right w:val="dashed" w:sz="6" w:space="0" w:color="0000FF"/>
        </w:pBdr>
        <w:spacing w:before="60" w:after="240" w:line="276" w:lineRule="atLeast"/>
        <w:ind w:hanging="360"/>
        <w:jc w:val="left"/>
        <w:rPr>
          <w:rFonts w:ascii="MuktaVaaniWeb" w:eastAsia="Times New Roman" w:hAnsi="MuktaVaaniWeb" w:cs="Times New Roman"/>
          <w:color w:val="303030"/>
          <w:sz w:val="24"/>
          <w:szCs w:val="24"/>
          <w:lang w:eastAsia="cs-CZ"/>
        </w:rPr>
      </w:pPr>
    </w:p>
    <w:p w14:paraId="1ECE174D" w14:textId="77777777" w:rsidR="00933B93" w:rsidRPr="00933B93" w:rsidRDefault="00933B93" w:rsidP="00933B93">
      <w:pPr>
        <w:pBdr>
          <w:top w:val="dashed" w:sz="6" w:space="0" w:color="0000FF"/>
          <w:left w:val="dashed" w:sz="6" w:space="0" w:color="0000FF"/>
          <w:bottom w:val="dashed" w:sz="6" w:space="0" w:color="0000FF"/>
          <w:right w:val="dashed" w:sz="6" w:space="0" w:color="0000FF"/>
        </w:pBdr>
        <w:spacing w:before="60" w:after="0" w:line="276" w:lineRule="atLeast"/>
        <w:ind w:hanging="360"/>
        <w:jc w:val="left"/>
        <w:rPr>
          <w:rFonts w:ascii="MuktaVaaniWeb" w:eastAsia="Times New Roman" w:hAnsi="MuktaVaaniWeb" w:cs="Times New Roman"/>
          <w:color w:val="303030"/>
          <w:sz w:val="24"/>
          <w:szCs w:val="24"/>
          <w:lang w:eastAsia="cs-CZ"/>
        </w:rPr>
      </w:pPr>
    </w:p>
    <w:p w14:paraId="63609CF1" w14:textId="77777777" w:rsidR="00933B93" w:rsidRPr="00933B93" w:rsidRDefault="00933B93" w:rsidP="00933B93">
      <w:pPr>
        <w:pBdr>
          <w:top w:val="dashed" w:sz="6" w:space="0" w:color="0000FF"/>
          <w:left w:val="dashed" w:sz="6" w:space="0" w:color="0000FF"/>
          <w:bottom w:val="dashed" w:sz="6" w:space="0" w:color="0000FF"/>
          <w:right w:val="dashed" w:sz="6" w:space="0" w:color="0000FF"/>
        </w:pBdr>
        <w:spacing w:before="60" w:after="0" w:line="276" w:lineRule="atLeast"/>
        <w:ind w:hanging="360"/>
        <w:jc w:val="left"/>
        <w:rPr>
          <w:rFonts w:ascii="MuktaVaaniWeb" w:eastAsia="Times New Roman" w:hAnsi="MuktaVaaniWeb" w:cs="Times New Roman"/>
          <w:color w:val="303030"/>
          <w:sz w:val="24"/>
          <w:szCs w:val="24"/>
          <w:lang w:eastAsia="cs-CZ"/>
        </w:rPr>
      </w:pPr>
    </w:p>
    <w:p w14:paraId="0C71BDB1" w14:textId="6C50BADF" w:rsidR="00933B93" w:rsidRPr="00933B93" w:rsidRDefault="00933B93" w:rsidP="00933B93">
      <w:pPr>
        <w:spacing w:after="0" w:line="240" w:lineRule="auto"/>
        <w:jc w:val="left"/>
        <w:rPr>
          <w:rFonts w:ascii="MuktaVaaniWeb" w:eastAsia="Times New Roman" w:hAnsi="MuktaVaaniWeb" w:cs="Times New Roman"/>
          <w:color w:val="303030"/>
          <w:sz w:val="24"/>
          <w:szCs w:val="24"/>
          <w:lang w:eastAsia="cs-CZ"/>
        </w:rPr>
      </w:pPr>
      <w:r w:rsidRPr="00933B93">
        <w:rPr>
          <w:rFonts w:ascii="MuktaVaaniWeb" w:eastAsia="Times New Roman" w:hAnsi="MuktaVaaniWeb" w:cs="Times New Roman"/>
          <w:noProof/>
          <w:color w:val="303030"/>
          <w:sz w:val="24"/>
          <w:szCs w:val="24"/>
          <w:lang w:eastAsia="cs-CZ"/>
        </w:rPr>
        <w:drawing>
          <wp:inline distT="0" distB="0" distL="0" distR="0" wp14:anchorId="0821CB5A" wp14:editId="7A03513E">
            <wp:extent cx="2857500" cy="2857500"/>
            <wp:effectExtent l="0" t="0" r="0" b="0"/>
            <wp:docPr id="1" name="Obrázek 1" descr="Gramotnosti.pro živ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motnosti.pro živ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F79C" w14:textId="77777777" w:rsidR="00933B93" w:rsidRPr="00933B93" w:rsidRDefault="00933B93" w:rsidP="00933B93">
      <w:pPr>
        <w:spacing w:after="0" w:line="240" w:lineRule="auto"/>
        <w:jc w:val="left"/>
        <w:rPr>
          <w:rFonts w:ascii="MuktaVaaniWeb" w:eastAsia="Times New Roman" w:hAnsi="MuktaVaaniWeb" w:cs="Times New Roman"/>
          <w:color w:val="303030"/>
          <w:sz w:val="24"/>
          <w:szCs w:val="24"/>
          <w:lang w:eastAsia="cs-CZ"/>
        </w:rPr>
      </w:pPr>
    </w:p>
    <w:p w14:paraId="0ED5DA04" w14:textId="77777777" w:rsidR="00933B93" w:rsidRPr="00933B93" w:rsidRDefault="00933B93" w:rsidP="00933B93">
      <w:pPr>
        <w:spacing w:after="0" w:line="240" w:lineRule="auto"/>
        <w:jc w:val="left"/>
        <w:rPr>
          <w:rFonts w:ascii="MuktaVaaniWeb" w:eastAsia="Times New Roman" w:hAnsi="MuktaVaaniWeb" w:cs="Times New Roman"/>
          <w:color w:val="303030"/>
          <w:sz w:val="24"/>
          <w:szCs w:val="24"/>
          <w:lang w:eastAsia="cs-CZ"/>
        </w:rPr>
      </w:pPr>
    </w:p>
    <w:p w14:paraId="3D1983BA" w14:textId="77777777" w:rsidR="00933B93" w:rsidRPr="00933B93" w:rsidRDefault="00933B93" w:rsidP="00933B93">
      <w:pPr>
        <w:pBdr>
          <w:top w:val="dashed" w:sz="6" w:space="0" w:color="0000FF"/>
          <w:left w:val="dashed" w:sz="6" w:space="0" w:color="0000FF"/>
          <w:bottom w:val="dashed" w:sz="6" w:space="0" w:color="0000FF"/>
          <w:right w:val="dashed" w:sz="6" w:space="0" w:color="0000FF"/>
        </w:pBdr>
        <w:spacing w:before="60" w:after="0" w:line="240" w:lineRule="auto"/>
        <w:jc w:val="left"/>
        <w:textAlignment w:val="baseline"/>
        <w:rPr>
          <w:rFonts w:ascii="MuktaVaaniWeb" w:eastAsia="Times New Roman" w:hAnsi="MuktaVaaniWeb" w:cs="Times New Roman"/>
          <w:sz w:val="24"/>
          <w:szCs w:val="24"/>
          <w:lang w:eastAsia="cs-CZ"/>
        </w:rPr>
      </w:pPr>
      <w:r w:rsidRPr="00933B93">
        <w:rPr>
          <w:rFonts w:ascii="MuktaVaaniWeb" w:eastAsia="Times New Roman" w:hAnsi="MuktaVaaniWeb" w:cs="Times New Roman"/>
          <w:sz w:val="24"/>
          <w:szCs w:val="24"/>
          <w:lang w:eastAsia="cs-CZ"/>
        </w:rPr>
        <w:t>Učitelé naší školy se zapojili do projektu </w:t>
      </w:r>
      <w:hyperlink r:id="rId5" w:history="1">
        <w:r w:rsidRPr="00933B93">
          <w:rPr>
            <w:rFonts w:ascii="MuktaVaaniWeb" w:eastAsia="Times New Roman" w:hAnsi="MuktaVaaniWeb" w:cs="Times New Roman"/>
            <w:color w:val="096C47"/>
            <w:sz w:val="24"/>
            <w:szCs w:val="24"/>
            <w:u w:val="single"/>
            <w:lang w:eastAsia="cs-CZ"/>
          </w:rPr>
          <w:t>Podpora práce učitelů</w:t>
        </w:r>
      </w:hyperlink>
      <w:r w:rsidRPr="00933B93">
        <w:rPr>
          <w:rFonts w:ascii="MuktaVaaniWeb" w:eastAsia="Times New Roman" w:hAnsi="MuktaVaaniWeb" w:cs="Times New Roman"/>
          <w:sz w:val="24"/>
          <w:szCs w:val="24"/>
          <w:lang w:eastAsia="cs-CZ"/>
        </w:rPr>
        <w:t>, který realizuje </w:t>
      </w:r>
      <w:hyperlink r:id="rId6" w:tgtFrame="_blank" w:tooltip=" [nové okno]" w:history="1">
        <w:r w:rsidRPr="00933B93">
          <w:rPr>
            <w:rFonts w:ascii="MuktaVaaniWeb" w:eastAsia="Times New Roman" w:hAnsi="MuktaVaaniWeb" w:cs="Times New Roman"/>
            <w:color w:val="096C47"/>
            <w:sz w:val="24"/>
            <w:szCs w:val="24"/>
            <w:u w:val="single"/>
            <w:lang w:eastAsia="cs-CZ"/>
          </w:rPr>
          <w:t>Národní pedagogický institut ČR</w:t>
        </w:r>
      </w:hyperlink>
      <w:r w:rsidRPr="00933B93">
        <w:rPr>
          <w:rFonts w:ascii="MuktaVaaniWeb" w:eastAsia="Times New Roman" w:hAnsi="MuktaVaaniWeb" w:cs="Times New Roman"/>
          <w:sz w:val="24"/>
          <w:szCs w:val="24"/>
          <w:lang w:eastAsia="cs-CZ"/>
        </w:rPr>
        <w:t>  a je financovaný z Evropských fondů. </w:t>
      </w:r>
    </w:p>
    <w:p w14:paraId="16DF50DD" w14:textId="77777777" w:rsidR="00933B93" w:rsidRPr="00933B93" w:rsidRDefault="00933B93" w:rsidP="00933B93">
      <w:pPr>
        <w:pBdr>
          <w:top w:val="dashed" w:sz="6" w:space="0" w:color="0000FF"/>
          <w:left w:val="dashed" w:sz="6" w:space="0" w:color="0000FF"/>
          <w:bottom w:val="dashed" w:sz="6" w:space="0" w:color="0000FF"/>
          <w:right w:val="dashed" w:sz="6" w:space="0" w:color="0000FF"/>
        </w:pBdr>
        <w:spacing w:before="60" w:after="0" w:line="240" w:lineRule="auto"/>
        <w:jc w:val="left"/>
        <w:textAlignment w:val="baseline"/>
        <w:rPr>
          <w:rFonts w:ascii="MuktaVaaniWeb" w:eastAsia="Times New Roman" w:hAnsi="MuktaVaaniWeb" w:cs="Times New Roman"/>
          <w:sz w:val="24"/>
          <w:szCs w:val="24"/>
          <w:lang w:eastAsia="cs-CZ"/>
        </w:rPr>
      </w:pPr>
      <w:r w:rsidRPr="00933B93">
        <w:rPr>
          <w:rFonts w:ascii="MuktaVaaniWeb" w:eastAsia="Times New Roman" w:hAnsi="MuktaVaaniWeb" w:cs="Times New Roman"/>
          <w:sz w:val="24"/>
          <w:szCs w:val="24"/>
          <w:lang w:eastAsia="cs-CZ"/>
        </w:rPr>
        <w:t>Doba dalece po</w:t>
      </w:r>
    </w:p>
    <w:p w14:paraId="102DDD0B" w14:textId="77777777" w:rsidR="00933B93" w:rsidRPr="00933B93" w:rsidRDefault="00933B93" w:rsidP="00933B93">
      <w:pPr>
        <w:pBdr>
          <w:top w:val="dashed" w:sz="6" w:space="0" w:color="0000FF"/>
          <w:left w:val="dashed" w:sz="6" w:space="0" w:color="0000FF"/>
          <w:bottom w:val="dashed" w:sz="6" w:space="0" w:color="0000FF"/>
          <w:right w:val="dashed" w:sz="6" w:space="0" w:color="0000FF"/>
        </w:pBdr>
        <w:spacing w:before="60" w:after="0" w:line="240" w:lineRule="auto"/>
        <w:jc w:val="left"/>
        <w:textAlignment w:val="baseline"/>
        <w:rPr>
          <w:rFonts w:ascii="MuktaVaaniWeb" w:eastAsia="Times New Roman" w:hAnsi="MuktaVaaniWeb" w:cs="Times New Roman"/>
          <w:sz w:val="24"/>
          <w:szCs w:val="24"/>
          <w:lang w:eastAsia="cs-CZ"/>
        </w:rPr>
      </w:pPr>
      <w:proofErr w:type="spellStart"/>
      <w:r w:rsidRPr="00933B93">
        <w:rPr>
          <w:rFonts w:ascii="MuktaVaaniWeb" w:eastAsia="Times New Roman" w:hAnsi="MuktaVaaniWeb" w:cs="Times New Roman"/>
          <w:sz w:val="24"/>
          <w:szCs w:val="24"/>
          <w:lang w:eastAsia="cs-CZ"/>
        </w:rPr>
        <w:t>stoupila</w:t>
      </w:r>
      <w:proofErr w:type="spellEnd"/>
      <w:r w:rsidRPr="00933B93">
        <w:rPr>
          <w:rFonts w:ascii="MuktaVaaniWeb" w:eastAsia="Times New Roman" w:hAnsi="MuktaVaaniWeb" w:cs="Times New Roman"/>
          <w:sz w:val="24"/>
          <w:szCs w:val="24"/>
          <w:lang w:eastAsia="cs-CZ"/>
        </w:rPr>
        <w:t xml:space="preserve"> a být gramotný neznamená umět číst, psát a počítat. Jsme si toho vědomi, a tak učíme u dětí rozvíjet matematickou, čtenářskou, digitální gramotnost a informatické myšlení.  </w:t>
      </w:r>
    </w:p>
    <w:p w14:paraId="4A85AFA9" w14:textId="77777777" w:rsidR="00933B93" w:rsidRPr="00933B93" w:rsidRDefault="00933B93" w:rsidP="00933B93">
      <w:pPr>
        <w:pBdr>
          <w:top w:val="dashed" w:sz="6" w:space="0" w:color="0000FF"/>
          <w:left w:val="dashed" w:sz="6" w:space="0" w:color="0000FF"/>
          <w:bottom w:val="dashed" w:sz="6" w:space="0" w:color="0000FF"/>
          <w:right w:val="dashed" w:sz="6" w:space="0" w:color="0000FF"/>
        </w:pBdr>
        <w:spacing w:before="60" w:after="0" w:line="240" w:lineRule="auto"/>
        <w:jc w:val="left"/>
        <w:textAlignment w:val="baseline"/>
        <w:rPr>
          <w:rFonts w:ascii="MuktaVaaniWeb" w:eastAsia="Times New Roman" w:hAnsi="MuktaVaaniWeb" w:cs="Times New Roman"/>
          <w:sz w:val="24"/>
          <w:szCs w:val="24"/>
          <w:lang w:eastAsia="cs-CZ"/>
        </w:rPr>
      </w:pPr>
      <w:r w:rsidRPr="00933B93">
        <w:rPr>
          <w:rFonts w:ascii="MuktaVaaniWeb" w:eastAsia="Times New Roman" w:hAnsi="MuktaVaaniWeb" w:cs="Times New Roman"/>
          <w:sz w:val="24"/>
          <w:szCs w:val="24"/>
          <w:lang w:eastAsia="cs-CZ"/>
        </w:rPr>
        <w:t>K projektu vznikla i webová stránka </w:t>
      </w:r>
      <w:hyperlink r:id="rId7" w:tgtFrame="_blank" w:history="1">
        <w:r w:rsidRPr="00933B93">
          <w:rPr>
            <w:rFonts w:ascii="MuktaVaaniWeb" w:eastAsia="Times New Roman" w:hAnsi="MuktaVaaniWeb" w:cs="Times New Roman"/>
            <w:color w:val="096C47"/>
            <w:sz w:val="24"/>
            <w:szCs w:val="24"/>
            <w:u w:val="single"/>
            <w:lang w:eastAsia="cs-CZ"/>
          </w:rPr>
          <w:t>Gramotnosti pro život</w:t>
        </w:r>
      </w:hyperlink>
      <w:r w:rsidRPr="00933B93">
        <w:rPr>
          <w:rFonts w:ascii="MuktaVaaniWeb" w:eastAsia="Times New Roman" w:hAnsi="MuktaVaaniWeb" w:cs="Times New Roman"/>
          <w:sz w:val="24"/>
          <w:szCs w:val="24"/>
          <w:lang w:eastAsia="cs-CZ"/>
        </w:rPr>
        <w:t>, kde se dozvíte, proč je důležité rozvíjet gramotnost u dětí a žáků. Čerpáme z ní nápady pro výuku, a proto zveme k inspirativnímu čtení i Vás rodiče našich žáků.</w:t>
      </w:r>
      <w:r w:rsidRPr="00933B93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14:paraId="05B0B6DF" w14:textId="77777777" w:rsidR="00933B93" w:rsidRPr="00933B93" w:rsidRDefault="00933B93" w:rsidP="00933B93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cs-CZ"/>
        </w:rPr>
      </w:pPr>
      <w:r w:rsidRPr="00933B93">
        <w:rPr>
          <w:rFonts w:ascii="MuktaVaaniWeb" w:eastAsia="Times New Roman" w:hAnsi="MuktaVaaniWeb" w:cs="Times New Roman"/>
          <w:color w:val="303030"/>
          <w:sz w:val="24"/>
          <w:szCs w:val="24"/>
          <w:lang w:eastAsia="cs-CZ"/>
        </w:rPr>
        <w:br w:type="textWrapping" w:clear="all"/>
      </w:r>
    </w:p>
    <w:p w14:paraId="67643FA2" w14:textId="77777777" w:rsidR="00933B93" w:rsidRPr="00933B93" w:rsidRDefault="00933B93" w:rsidP="00933B93">
      <w:pPr>
        <w:spacing w:after="0" w:line="240" w:lineRule="auto"/>
        <w:jc w:val="left"/>
        <w:rPr>
          <w:rFonts w:ascii="MuktaVaaniWeb" w:eastAsia="Times New Roman" w:hAnsi="MuktaVaaniWeb" w:cs="Times New Roman"/>
          <w:color w:val="303030"/>
          <w:sz w:val="24"/>
          <w:szCs w:val="24"/>
          <w:lang w:eastAsia="cs-CZ"/>
        </w:rPr>
      </w:pPr>
    </w:p>
    <w:p w14:paraId="77EC4963" w14:textId="77777777" w:rsidR="00544FCB" w:rsidRDefault="00000000"/>
    <w:sectPr w:rsidR="0054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ktaVaani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93"/>
    <w:rsid w:val="000A3219"/>
    <w:rsid w:val="000F4348"/>
    <w:rsid w:val="002F672A"/>
    <w:rsid w:val="005E0DEA"/>
    <w:rsid w:val="007E7D8A"/>
    <w:rsid w:val="00933B93"/>
    <w:rsid w:val="00A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873F"/>
  <w15:chartTrackingRefBased/>
  <w15:docId w15:val="{DD49E244-AD70-4378-9CB5-4A169A7E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cs-CZ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B9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3B9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amotnosti.pro/?utm_source=skoly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picr.cz/projekty" TargetMode="External"/><Relationship Id="rId5" Type="http://schemas.openxmlformats.org/officeDocument/2006/relationships/hyperlink" Target="http://www.nuv.cz/projekty/ppuc?utm_source=skolyweb&amp;utm_campaign=%2FPPUC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Tomsikova Simona</dc:creator>
  <cp:keywords/>
  <dc:description/>
  <cp:lastModifiedBy>Tomsikova Simona</cp:lastModifiedBy>
  <cp:revision>2</cp:revision>
  <dcterms:created xsi:type="dcterms:W3CDTF">2022-11-16T07:05:00Z</dcterms:created>
  <dcterms:modified xsi:type="dcterms:W3CDTF">2022-11-16T07:07:00Z</dcterms:modified>
</cp:coreProperties>
</file>